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Я, </w:t>
      </w:r>
      <w:r>
        <w:rPr>
          <w:rFonts w:hAnsi="Times New Roman" w:cs="Times New Roman"/>
          <w:color w:val="000000"/>
          <w:sz w:val="24"/>
          <w:szCs w:val="24"/>
        </w:rPr>
        <w:t>Гаспаров Андрей Николаевич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отец</w:t>
      </w:r>
      <w:r>
        <w:rPr>
          <w:rFonts w:hAnsi="Times New Roman" w:cs="Times New Roman"/>
          <w:color w:val="000000"/>
          <w:sz w:val="24"/>
          <w:szCs w:val="24"/>
        </w:rPr>
        <w:t xml:space="preserve"> обучающегося 11 </w:t>
      </w:r>
      <w:r>
        <w:rPr>
          <w:rFonts w:hAnsi="Times New Roman" w:cs="Times New Roman"/>
          <w:color w:val="000000"/>
          <w:sz w:val="24"/>
          <w:szCs w:val="24"/>
        </w:rPr>
        <w:t>«А»</w:t>
      </w:r>
      <w:r>
        <w:rPr>
          <w:rFonts w:hAnsi="Times New Roman" w:cs="Times New Roman"/>
          <w:color w:val="000000"/>
          <w:sz w:val="24"/>
          <w:szCs w:val="24"/>
        </w:rPr>
        <w:t xml:space="preserve"> класса </w:t>
      </w:r>
      <w:r>
        <w:rPr>
          <w:rFonts w:hAnsi="Times New Roman" w:cs="Times New Roman"/>
          <w:color w:val="000000"/>
          <w:sz w:val="24"/>
          <w:szCs w:val="24"/>
        </w:rPr>
        <w:t>Гаспарова Ильи Андреевича</w:t>
      </w:r>
      <w:r>
        <w:rPr>
          <w:rFonts w:hAnsi="Times New Roman" w:cs="Times New Roman"/>
          <w:color w:val="000000"/>
          <w:sz w:val="24"/>
          <w:szCs w:val="24"/>
        </w:rPr>
        <w:t xml:space="preserve">, личной подписью подтверждаю, что проинформирован администрацией </w:t>
      </w:r>
      <w:r>
        <w:rPr>
          <w:rFonts w:hAnsi="Times New Roman" w:cs="Times New Roman"/>
          <w:color w:val="000000"/>
          <w:sz w:val="24"/>
          <w:szCs w:val="24"/>
        </w:rPr>
        <w:t>МБОУ Школа № 3</w:t>
      </w:r>
      <w:r>
        <w:rPr>
          <w:rFonts w:hAnsi="Times New Roman" w:cs="Times New Roman"/>
          <w:color w:val="000000"/>
          <w:sz w:val="24"/>
          <w:szCs w:val="24"/>
        </w:rPr>
        <w:t> по вопросам организации и проведения ГИА-11, в том числе: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сроках, местах и порядке подачи заявлений об участии в экзаменах;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сроках, местах и порядке проведения ГИА;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 основаниях для удаления из ППЭ;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процедуре досрочного завершения экзамена по объективным причинам;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 правилах оформления экзаменационной работы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ведении в ППЭ и аудиториях видеозаписи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порядке подачи и рассмотрения апелляций о нарушении Порядка проведения ГИА-11 и о несогласии с выставленными баллами;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 времени и месте ознакомления с результатами ГИА.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Родитель (законный представитель)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Гаспаров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А.Н. Гаспаров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21.03.2025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3b9edbf77aba4f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2011-11-02T04:15:00Z</dcterms:created>
  <dcterms:modified xsi:type="dcterms:W3CDTF">2012-05-05T09:54:00Z</dcterms:modified>
</cp:coreProperties>
</file>