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>Витюкова Светлана Николаевна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мать</w:t>
      </w:r>
      <w:r>
        <w:rPr>
          <w:rFonts w:hAnsi="Times New Roman" w:cs="Times New Roman"/>
          <w:color w:val="000000"/>
          <w:sz w:val="24"/>
          <w:szCs w:val="24"/>
        </w:rPr>
        <w:t xml:space="preserve"> обучающегося 9 </w:t>
      </w:r>
      <w:r>
        <w:rPr>
          <w:rFonts w:hAnsi="Times New Roman" w:cs="Times New Roman"/>
          <w:color w:val="000000"/>
          <w:sz w:val="24"/>
          <w:szCs w:val="24"/>
        </w:rPr>
        <w:t>«Б»</w:t>
      </w:r>
      <w:r>
        <w:rPr>
          <w:rFonts w:hAnsi="Times New Roman" w:cs="Times New Roman"/>
          <w:color w:val="000000"/>
          <w:sz w:val="24"/>
          <w:szCs w:val="24"/>
        </w:rPr>
        <w:t xml:space="preserve"> класса </w:t>
      </w:r>
      <w:r>
        <w:rPr>
          <w:rFonts w:hAnsi="Times New Roman" w:cs="Times New Roman"/>
          <w:color w:val="000000"/>
          <w:sz w:val="24"/>
          <w:szCs w:val="24"/>
        </w:rPr>
        <w:t>Витюкова Игната Андреевича</w:t>
      </w:r>
      <w:r>
        <w:rPr>
          <w:rFonts w:hAnsi="Times New Roman" w:cs="Times New Roman"/>
          <w:color w:val="000000"/>
          <w:sz w:val="24"/>
          <w:szCs w:val="24"/>
        </w:rPr>
        <w:t xml:space="preserve">, личной подписью подтверждаю, что проинформирована администрацией </w:t>
      </w:r>
      <w:r>
        <w:rPr>
          <w:rFonts w:hAnsi="Times New Roman" w:cs="Times New Roman"/>
          <w:color w:val="000000"/>
          <w:sz w:val="24"/>
          <w:szCs w:val="24"/>
        </w:rPr>
        <w:t>МБОУ Школа № 3</w:t>
      </w:r>
      <w:r>
        <w:rPr>
          <w:rFonts w:hAnsi="Times New Roman" w:cs="Times New Roman"/>
          <w:color w:val="000000"/>
          <w:sz w:val="24"/>
          <w:szCs w:val="24"/>
        </w:rPr>
        <w:t> по вопросам организации и проведения ГИА-9, в том числе: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сроках, местах и порядке подачи заявлений об участии в ГИА;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сроках, местах и порядке проведения ГИА;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 основаниях для удаления из ППЭ;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процедуре досрочного завершения экзамена по объективным причинам;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 правилах заполнения бланков и дополнительных бланков;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ведении в ППЭ и аудиториях видеозаписи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порядке подачи и рассмотрения апелляций о нарушении Порядка проведения ГИА-9 и о несогласии с выставленными баллами;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 времени и месте ознакомления с результатами ГИА.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 (законный представитель)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Витюкова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С.Н. Витюкова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21.03.2025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bf462d4e9e945b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